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E5F96" w14:textId="3079918D" w:rsidR="006D06FF" w:rsidRDefault="006D06FF" w:rsidP="006D06FF">
      <w:pPr>
        <w:spacing w:line="288" w:lineRule="auto"/>
        <w:ind w:right="0"/>
        <w:rPr>
          <w:b/>
          <w:bCs/>
        </w:rPr>
      </w:pPr>
      <w:r>
        <w:rPr>
          <w:b/>
          <w:bCs/>
        </w:rPr>
        <w:t>Medieninformation, 7.12.2021</w:t>
      </w:r>
    </w:p>
    <w:p w14:paraId="1DAC83E5" w14:textId="75C60267" w:rsidR="008A0AA4" w:rsidRPr="00CE5D09" w:rsidRDefault="006D06FF" w:rsidP="006D06FF">
      <w:pPr>
        <w:spacing w:line="288" w:lineRule="auto"/>
        <w:ind w:right="0"/>
      </w:pPr>
      <w:r>
        <w:rPr>
          <w:b/>
          <w:bCs/>
        </w:rPr>
        <w:t xml:space="preserve">Schutz- und Fachverbände </w:t>
      </w:r>
      <w:r w:rsidR="00EC51CC">
        <w:rPr>
          <w:b/>
          <w:bCs/>
        </w:rPr>
        <w:t>opponieren der</w:t>
      </w:r>
      <w:r>
        <w:rPr>
          <w:b/>
          <w:bCs/>
        </w:rPr>
        <w:t xml:space="preserve"> Verlagerung </w:t>
      </w:r>
      <w:r w:rsidR="00EC51CC">
        <w:rPr>
          <w:b/>
          <w:bCs/>
        </w:rPr>
        <w:br/>
      </w:r>
      <w:r>
        <w:rPr>
          <w:b/>
          <w:bCs/>
        </w:rPr>
        <w:t>der Denkmalschutzkompetenzen zu den Gemeinden</w:t>
      </w:r>
    </w:p>
    <w:p w14:paraId="2C6F1B48" w14:textId="024096A3" w:rsidR="006D06FF" w:rsidRDefault="006D06FF" w:rsidP="006D06FF">
      <w:pPr>
        <w:pStyle w:val="NormalWeb"/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Sieben Schutz- und Fachverbände – Heimatschutz, SIA, BSA, Werkbund, WWF, Pro Natura und Landschaftsschutz Schweiz – haben am Dienstag, 7.12.2021 an einer gemeinsamen Medieninformation klar gemacht, dass sie den III. Nachtrag zum </w:t>
      </w:r>
      <w:proofErr w:type="spellStart"/>
      <w:r>
        <w:rPr>
          <w:rFonts w:ascii="Arial" w:hAnsi="Arial" w:cs="Arial"/>
          <w:sz w:val="22"/>
          <w:szCs w:val="22"/>
        </w:rPr>
        <w:t>St.Galler</w:t>
      </w:r>
      <w:proofErr w:type="spellEnd"/>
      <w:r>
        <w:rPr>
          <w:rFonts w:ascii="Arial" w:hAnsi="Arial" w:cs="Arial"/>
          <w:sz w:val="22"/>
          <w:szCs w:val="22"/>
        </w:rPr>
        <w:t xml:space="preserve"> Planungs- und Baugesetz bekämpfen werden. Mit dieser Gesetzesänderung soll der Entscheid über Schutzobjekte </w:t>
      </w:r>
      <w:r w:rsidR="00EC51CC">
        <w:rPr>
          <w:rFonts w:ascii="Arial" w:hAnsi="Arial" w:cs="Arial"/>
          <w:sz w:val="22"/>
          <w:szCs w:val="22"/>
        </w:rPr>
        <w:t xml:space="preserve">an die Gemeinden übertragen werden </w:t>
      </w:r>
      <w:r>
        <w:rPr>
          <w:rFonts w:ascii="Arial" w:hAnsi="Arial" w:cs="Arial"/>
          <w:sz w:val="22"/>
          <w:szCs w:val="22"/>
        </w:rPr>
        <w:t xml:space="preserve">– auch </w:t>
      </w:r>
      <w:r w:rsidR="00EC51CC">
        <w:rPr>
          <w:rFonts w:ascii="Arial" w:hAnsi="Arial" w:cs="Arial"/>
          <w:sz w:val="22"/>
          <w:szCs w:val="22"/>
        </w:rPr>
        <w:t xml:space="preserve">Entscheide </w:t>
      </w:r>
      <w:r>
        <w:rPr>
          <w:rFonts w:ascii="Arial" w:hAnsi="Arial" w:cs="Arial"/>
          <w:sz w:val="22"/>
          <w:szCs w:val="22"/>
        </w:rPr>
        <w:t xml:space="preserve">über </w:t>
      </w:r>
      <w:r w:rsidR="00EC51CC">
        <w:rPr>
          <w:rFonts w:ascii="Arial" w:hAnsi="Arial" w:cs="Arial"/>
          <w:sz w:val="22"/>
          <w:szCs w:val="22"/>
        </w:rPr>
        <w:t>Objekte</w:t>
      </w:r>
      <w:r w:rsidR="00897BB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EC51CC">
        <w:rPr>
          <w:rFonts w:ascii="Arial" w:hAnsi="Arial" w:cs="Arial"/>
          <w:sz w:val="22"/>
          <w:szCs w:val="22"/>
        </w:rPr>
        <w:t xml:space="preserve">die </w:t>
      </w:r>
      <w:r>
        <w:rPr>
          <w:rFonts w:ascii="Arial" w:hAnsi="Arial" w:cs="Arial"/>
          <w:sz w:val="22"/>
          <w:szCs w:val="22"/>
        </w:rPr>
        <w:t xml:space="preserve">unter Bundes- und </w:t>
      </w:r>
      <w:r w:rsidR="00EC51CC">
        <w:rPr>
          <w:rFonts w:ascii="Arial" w:hAnsi="Arial" w:cs="Arial"/>
          <w:sz w:val="22"/>
          <w:szCs w:val="22"/>
        </w:rPr>
        <w:t>kantonalem Schutz stehen</w:t>
      </w:r>
      <w:r>
        <w:rPr>
          <w:rFonts w:ascii="Arial" w:hAnsi="Arial" w:cs="Arial"/>
          <w:sz w:val="22"/>
          <w:szCs w:val="22"/>
        </w:rPr>
        <w:t xml:space="preserve">. Die kantonale Denkmalpflege könnte Gemeindeentscheide </w:t>
      </w:r>
      <w:r w:rsidR="00EC51CC">
        <w:rPr>
          <w:rFonts w:ascii="Arial" w:hAnsi="Arial" w:cs="Arial"/>
          <w:sz w:val="22"/>
          <w:szCs w:val="22"/>
        </w:rPr>
        <w:t xml:space="preserve">dann </w:t>
      </w:r>
      <w:r>
        <w:rPr>
          <w:rFonts w:ascii="Arial" w:hAnsi="Arial" w:cs="Arial"/>
          <w:sz w:val="22"/>
          <w:szCs w:val="22"/>
        </w:rPr>
        <w:t>nur noch mit Beschwerden und Rekursen korrigieren.</w:t>
      </w:r>
    </w:p>
    <w:p w14:paraId="051B04BB" w14:textId="1E949CEA" w:rsidR="006D06FF" w:rsidRDefault="006D06FF" w:rsidP="006D06FF">
      <w:pPr>
        <w:pStyle w:val="NormalWeb"/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sieben Organisationen machen darauf aufmerksam, dass nur rund ein Drittel der 77</w:t>
      </w:r>
      <w:r w:rsidR="00EC51CC">
        <w:rPr>
          <w:rFonts w:ascii="Arial" w:hAnsi="Arial" w:cs="Arial"/>
          <w:sz w:val="22"/>
          <w:szCs w:val="22"/>
        </w:rPr>
        <w:t> </w:t>
      </w:r>
      <w:proofErr w:type="spellStart"/>
      <w:r>
        <w:rPr>
          <w:rFonts w:ascii="Arial" w:hAnsi="Arial" w:cs="Arial"/>
          <w:sz w:val="22"/>
          <w:szCs w:val="22"/>
        </w:rPr>
        <w:t>St.Galler</w:t>
      </w:r>
      <w:proofErr w:type="spellEnd"/>
      <w:r>
        <w:rPr>
          <w:rFonts w:ascii="Arial" w:hAnsi="Arial" w:cs="Arial"/>
          <w:sz w:val="22"/>
          <w:szCs w:val="22"/>
        </w:rPr>
        <w:t xml:space="preserve"> Gemeinden über genügend eigene Fachkenntnisse in Denkmal- und Naturschutzfragen haben. Ein weiteres Drittel zieht bei solchen Fragen jeweils Fachpersonen bei</w:t>
      </w:r>
      <w:r w:rsidR="00EC51CC">
        <w:rPr>
          <w:rFonts w:ascii="Arial" w:hAnsi="Arial" w:cs="Arial"/>
          <w:sz w:val="22"/>
          <w:szCs w:val="22"/>
        </w:rPr>
        <w:t>. E</w:t>
      </w:r>
      <w:r>
        <w:rPr>
          <w:rFonts w:ascii="Arial" w:hAnsi="Arial" w:cs="Arial"/>
          <w:sz w:val="22"/>
          <w:szCs w:val="22"/>
        </w:rPr>
        <w:t>in letztes Drittel fällt leider oft Fehlentscheide, genehmigt Abbrüche, Umbauten und Eingriffe, die Schutzobjekte stark beeinträchtigen oder gar zerstören.</w:t>
      </w:r>
    </w:p>
    <w:p w14:paraId="27619610" w14:textId="003F9FC2" w:rsidR="006D06FF" w:rsidRPr="006D06FF" w:rsidRDefault="006D06FF" w:rsidP="006D06FF">
      <w:pPr>
        <w:pStyle w:val="NormalWeb"/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Bisher müssen Eingriffe an Schutzobjekten zuerst der kantonalen Denkmalpflege vorgelegt werden. In Zukunft soll die denkmalpflegerisch-fachliche Beurteilung durch den Kanton erst im Nachhinein </w:t>
      </w:r>
      <w:r w:rsidR="00EC51CC">
        <w:rPr>
          <w:rFonts w:ascii="Arial" w:hAnsi="Arial" w:cs="Arial"/>
          <w:sz w:val="22"/>
          <w:szCs w:val="22"/>
        </w:rPr>
        <w:t>erfolgen</w:t>
      </w:r>
      <w:r>
        <w:rPr>
          <w:rFonts w:ascii="Arial" w:hAnsi="Arial" w:cs="Arial"/>
          <w:sz w:val="22"/>
          <w:szCs w:val="22"/>
        </w:rPr>
        <w:t>. D</w:t>
      </w:r>
      <w:r w:rsidR="00EC51CC">
        <w:rPr>
          <w:rFonts w:ascii="Arial" w:hAnsi="Arial" w:cs="Arial"/>
          <w:sz w:val="22"/>
          <w:szCs w:val="22"/>
        </w:rPr>
        <w:t>ie</w:t>
      </w:r>
      <w:r>
        <w:rPr>
          <w:rFonts w:ascii="Arial" w:hAnsi="Arial" w:cs="Arial"/>
          <w:sz w:val="22"/>
          <w:szCs w:val="22"/>
        </w:rPr>
        <w:t xml:space="preserve">s wird die Verfahren </w:t>
      </w:r>
      <w:r w:rsidR="00244C1D">
        <w:rPr>
          <w:rFonts w:ascii="Arial" w:hAnsi="Arial" w:cs="Arial"/>
          <w:sz w:val="22"/>
          <w:szCs w:val="22"/>
        </w:rPr>
        <w:t xml:space="preserve">mit zusätzlichen Expertisen </w:t>
      </w:r>
      <w:r>
        <w:rPr>
          <w:rFonts w:ascii="Arial" w:hAnsi="Arial" w:cs="Arial"/>
          <w:sz w:val="22"/>
          <w:szCs w:val="22"/>
        </w:rPr>
        <w:t>verlängern und verteuern, und birgt die Gefahr, dass ein Objekt bereits beschädigt oder gar beseitigt ist, bevor ein rechtsgültiger Entscheid vorliegt.</w:t>
      </w:r>
    </w:p>
    <w:p w14:paraId="5F7EAD37" w14:textId="04006421" w:rsidR="006D06FF" w:rsidRDefault="006D06FF" w:rsidP="006D06FF">
      <w:pPr>
        <w:pStyle w:val="NormalWeb"/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Schutz- und Fachverbände </w:t>
      </w:r>
      <w:r w:rsidR="00EC51CC">
        <w:rPr>
          <w:rFonts w:ascii="Arial" w:hAnsi="Arial" w:cs="Arial"/>
          <w:sz w:val="22"/>
          <w:szCs w:val="22"/>
        </w:rPr>
        <w:t>haben Zweifel</w:t>
      </w:r>
      <w:r>
        <w:rPr>
          <w:rFonts w:ascii="Arial" w:hAnsi="Arial" w:cs="Arial"/>
          <w:sz w:val="22"/>
          <w:szCs w:val="22"/>
        </w:rPr>
        <w:t xml:space="preserve">, </w:t>
      </w:r>
      <w:r w:rsidR="00EC51CC">
        <w:rPr>
          <w:rFonts w:ascii="Arial" w:hAnsi="Arial" w:cs="Arial"/>
          <w:sz w:val="22"/>
          <w:szCs w:val="22"/>
        </w:rPr>
        <w:t xml:space="preserve">ob </w:t>
      </w:r>
      <w:r>
        <w:rPr>
          <w:rFonts w:ascii="Arial" w:hAnsi="Arial" w:cs="Arial"/>
          <w:sz w:val="22"/>
          <w:szCs w:val="22"/>
        </w:rPr>
        <w:t xml:space="preserve">die neue Regelung </w:t>
      </w:r>
      <w:r w:rsidR="00EC51CC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 xml:space="preserve">insbesondere bei </w:t>
      </w:r>
      <w:r w:rsidRPr="00CE5D09">
        <w:rPr>
          <w:rFonts w:ascii="Arial" w:hAnsi="Arial" w:cs="Arial"/>
          <w:sz w:val="22"/>
          <w:szCs w:val="22"/>
        </w:rPr>
        <w:t>Objekte</w:t>
      </w:r>
      <w:r>
        <w:rPr>
          <w:rFonts w:ascii="Arial" w:hAnsi="Arial" w:cs="Arial"/>
          <w:sz w:val="22"/>
          <w:szCs w:val="22"/>
        </w:rPr>
        <w:t>n</w:t>
      </w:r>
      <w:r w:rsidRPr="00CE5D0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die </w:t>
      </w:r>
      <w:r w:rsidRPr="00CE5D09">
        <w:rPr>
          <w:rFonts w:ascii="Arial" w:hAnsi="Arial" w:cs="Arial"/>
          <w:sz w:val="22"/>
          <w:szCs w:val="22"/>
        </w:rPr>
        <w:t>unter Bundesschutz</w:t>
      </w:r>
      <w:r>
        <w:rPr>
          <w:rFonts w:ascii="Arial" w:hAnsi="Arial" w:cs="Arial"/>
          <w:sz w:val="22"/>
          <w:szCs w:val="22"/>
        </w:rPr>
        <w:t xml:space="preserve"> stehen</w:t>
      </w:r>
      <w:r w:rsidR="00EC51CC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rechtlich Bestand haben kann, denn das </w:t>
      </w:r>
      <w:r w:rsidR="008A0AA4" w:rsidRPr="00CE5D09">
        <w:rPr>
          <w:rFonts w:ascii="Arial" w:hAnsi="Arial" w:cs="Arial"/>
          <w:sz w:val="22"/>
          <w:szCs w:val="22"/>
        </w:rPr>
        <w:t>eidg</w:t>
      </w:r>
      <w:r w:rsidR="00EC51CC">
        <w:rPr>
          <w:rFonts w:ascii="Arial" w:hAnsi="Arial" w:cs="Arial"/>
          <w:sz w:val="22"/>
          <w:szCs w:val="22"/>
        </w:rPr>
        <w:t>enössische</w:t>
      </w:r>
      <w:r w:rsidR="008A0AA4" w:rsidRPr="00CE5D09">
        <w:rPr>
          <w:rFonts w:ascii="Arial" w:hAnsi="Arial" w:cs="Arial"/>
          <w:sz w:val="22"/>
          <w:szCs w:val="22"/>
        </w:rPr>
        <w:t xml:space="preserve"> Natur- und Heimatschutzgesetz</w:t>
      </w:r>
      <w:r>
        <w:rPr>
          <w:rFonts w:ascii="Arial" w:hAnsi="Arial" w:cs="Arial"/>
          <w:sz w:val="22"/>
          <w:szCs w:val="22"/>
        </w:rPr>
        <w:t xml:space="preserve"> stellt Bundesobjekte </w:t>
      </w:r>
      <w:r w:rsidR="008A0AA4" w:rsidRPr="00CE5D09">
        <w:rPr>
          <w:rFonts w:ascii="Arial" w:hAnsi="Arial" w:cs="Arial"/>
          <w:sz w:val="22"/>
          <w:szCs w:val="22"/>
        </w:rPr>
        <w:t xml:space="preserve">ausdrücklich unter </w:t>
      </w:r>
      <w:r>
        <w:rPr>
          <w:rFonts w:ascii="Arial" w:hAnsi="Arial" w:cs="Arial"/>
          <w:sz w:val="22"/>
          <w:szCs w:val="22"/>
        </w:rPr>
        <w:t xml:space="preserve">die </w:t>
      </w:r>
      <w:r w:rsidR="008A0AA4" w:rsidRPr="00CE5D09">
        <w:rPr>
          <w:rFonts w:ascii="Arial" w:hAnsi="Arial" w:cs="Arial"/>
          <w:sz w:val="22"/>
          <w:szCs w:val="22"/>
        </w:rPr>
        <w:t xml:space="preserve">Obhut der Kantone. </w:t>
      </w:r>
      <w:r>
        <w:rPr>
          <w:rFonts w:ascii="Arial" w:hAnsi="Arial" w:cs="Arial"/>
          <w:sz w:val="22"/>
          <w:szCs w:val="22"/>
        </w:rPr>
        <w:t xml:space="preserve">Kommt dazu, dass die </w:t>
      </w:r>
      <w:proofErr w:type="spellStart"/>
      <w:r>
        <w:rPr>
          <w:rFonts w:ascii="Arial" w:hAnsi="Arial" w:cs="Arial"/>
          <w:sz w:val="22"/>
          <w:szCs w:val="22"/>
        </w:rPr>
        <w:t>St.Galler</w:t>
      </w:r>
      <w:proofErr w:type="spellEnd"/>
      <w:r>
        <w:rPr>
          <w:rFonts w:ascii="Arial" w:hAnsi="Arial" w:cs="Arial"/>
          <w:sz w:val="22"/>
          <w:szCs w:val="22"/>
        </w:rPr>
        <w:t xml:space="preserve"> V</w:t>
      </w:r>
      <w:r w:rsidR="008A0AA4" w:rsidRPr="00CE5D09">
        <w:rPr>
          <w:rFonts w:ascii="Arial" w:hAnsi="Arial" w:cs="Arial"/>
          <w:sz w:val="22"/>
          <w:szCs w:val="22"/>
        </w:rPr>
        <w:t xml:space="preserve">erfassung in Artikel 11 </w:t>
      </w:r>
      <w:r>
        <w:rPr>
          <w:rFonts w:ascii="Arial" w:hAnsi="Arial" w:cs="Arial"/>
          <w:sz w:val="22"/>
          <w:szCs w:val="22"/>
        </w:rPr>
        <w:t xml:space="preserve">ausdrücklich den Kanton dazu verpflichtet, </w:t>
      </w:r>
      <w:r w:rsidR="008A0AA4" w:rsidRPr="00CE5D09">
        <w:rPr>
          <w:rFonts w:ascii="Arial" w:hAnsi="Arial" w:cs="Arial"/>
          <w:sz w:val="22"/>
          <w:szCs w:val="22"/>
        </w:rPr>
        <w:t xml:space="preserve">kulturelles Erbe </w:t>
      </w:r>
      <w:r>
        <w:rPr>
          <w:rFonts w:ascii="Arial" w:hAnsi="Arial" w:cs="Arial"/>
          <w:sz w:val="22"/>
          <w:szCs w:val="22"/>
        </w:rPr>
        <w:t xml:space="preserve">zu </w:t>
      </w:r>
      <w:r w:rsidR="008A0AA4" w:rsidRPr="00CE5D09">
        <w:rPr>
          <w:rFonts w:ascii="Arial" w:hAnsi="Arial" w:cs="Arial"/>
          <w:sz w:val="22"/>
          <w:szCs w:val="22"/>
        </w:rPr>
        <w:t>bewahr</w:t>
      </w:r>
      <w:r>
        <w:rPr>
          <w:rFonts w:ascii="Arial" w:hAnsi="Arial" w:cs="Arial"/>
          <w:sz w:val="22"/>
          <w:szCs w:val="22"/>
        </w:rPr>
        <w:t>en</w:t>
      </w:r>
      <w:r w:rsidR="008A0AA4" w:rsidRPr="00CE5D09">
        <w:rPr>
          <w:rFonts w:ascii="Arial" w:hAnsi="Arial" w:cs="Arial"/>
          <w:sz w:val="22"/>
          <w:szCs w:val="22"/>
        </w:rPr>
        <w:t xml:space="preserve"> und </w:t>
      </w:r>
      <w:r>
        <w:rPr>
          <w:rFonts w:ascii="Arial" w:hAnsi="Arial" w:cs="Arial"/>
          <w:sz w:val="22"/>
          <w:szCs w:val="22"/>
        </w:rPr>
        <w:t xml:space="preserve">zu </w:t>
      </w:r>
      <w:r w:rsidR="008A0AA4" w:rsidRPr="00CE5D09">
        <w:rPr>
          <w:rFonts w:ascii="Arial" w:hAnsi="Arial" w:cs="Arial"/>
          <w:sz w:val="22"/>
          <w:szCs w:val="22"/>
        </w:rPr>
        <w:t>überliefer</w:t>
      </w:r>
      <w:r>
        <w:rPr>
          <w:rFonts w:ascii="Arial" w:hAnsi="Arial" w:cs="Arial"/>
          <w:sz w:val="22"/>
          <w:szCs w:val="22"/>
        </w:rPr>
        <w:t xml:space="preserve">n. </w:t>
      </w:r>
    </w:p>
    <w:p w14:paraId="118B2F25" w14:textId="29582D37" w:rsidR="008A0AA4" w:rsidRPr="006D06FF" w:rsidRDefault="00EC51CC" w:rsidP="006D06FF">
      <w:pPr>
        <w:pStyle w:val="NormalWeb"/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Würde</w:t>
      </w:r>
      <w:r w:rsidR="006D06FF" w:rsidRPr="006D06FF">
        <w:rPr>
          <w:rFonts w:ascii="Arial" w:hAnsi="Arial" w:cs="Arial"/>
          <w:sz w:val="22"/>
          <w:szCs w:val="22"/>
        </w:rPr>
        <w:t xml:space="preserve"> die neue Regelung eingeführt, </w:t>
      </w:r>
      <w:r>
        <w:rPr>
          <w:rFonts w:ascii="Arial" w:hAnsi="Arial" w:cs="Arial"/>
          <w:sz w:val="22"/>
          <w:szCs w:val="22"/>
        </w:rPr>
        <w:t xml:space="preserve">kämen </w:t>
      </w:r>
      <w:r w:rsidR="006D06FF">
        <w:rPr>
          <w:rFonts w:ascii="Arial" w:hAnsi="Arial" w:cs="Arial"/>
          <w:sz w:val="22"/>
          <w:szCs w:val="22"/>
        </w:rPr>
        <w:t>auf die Gemeinden neue Verantwortlichkeiten zu. Ob sie diesen nachkommen können, stellen die sieben Verbände in Frage. Zeigt sich doch, dass die bereits im aktuellen Planungs- und Baugesetz geforderten Inventare noch in kaum einer Gemeinde nachgeführt und bereinigt sind</w:t>
      </w:r>
      <w:r>
        <w:rPr>
          <w:rFonts w:ascii="Arial" w:hAnsi="Arial" w:cs="Arial"/>
          <w:sz w:val="22"/>
          <w:szCs w:val="22"/>
        </w:rPr>
        <w:t>.</w:t>
      </w:r>
      <w:r w:rsidR="006D06F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Bisher hat auch noch k</w:t>
      </w:r>
      <w:r w:rsidR="006D06FF">
        <w:rPr>
          <w:rFonts w:ascii="Arial" w:hAnsi="Arial" w:cs="Arial"/>
          <w:sz w:val="22"/>
          <w:szCs w:val="22"/>
        </w:rPr>
        <w:t xml:space="preserve">eine </w:t>
      </w:r>
      <w:r>
        <w:rPr>
          <w:rFonts w:ascii="Arial" w:hAnsi="Arial" w:cs="Arial"/>
          <w:sz w:val="22"/>
          <w:szCs w:val="22"/>
        </w:rPr>
        <w:t xml:space="preserve">Gemeinde </w:t>
      </w:r>
      <w:r w:rsidR="006D06FF">
        <w:rPr>
          <w:rFonts w:ascii="Arial" w:hAnsi="Arial" w:cs="Arial"/>
          <w:sz w:val="22"/>
          <w:szCs w:val="22"/>
        </w:rPr>
        <w:t>ein Reglement über Denkmalschutzbeiträge</w:t>
      </w:r>
      <w:r>
        <w:rPr>
          <w:rFonts w:ascii="Arial" w:hAnsi="Arial" w:cs="Arial"/>
          <w:sz w:val="22"/>
          <w:szCs w:val="22"/>
        </w:rPr>
        <w:t xml:space="preserve"> </w:t>
      </w:r>
      <w:r w:rsidR="006D06FF">
        <w:rPr>
          <w:rFonts w:ascii="Arial" w:hAnsi="Arial" w:cs="Arial"/>
          <w:sz w:val="22"/>
          <w:szCs w:val="22"/>
        </w:rPr>
        <w:t>– obwohl dies das Gesetz bereits seit drei Jahren vorschr</w:t>
      </w:r>
      <w:r w:rsidR="00244C1D">
        <w:rPr>
          <w:rFonts w:ascii="Arial" w:hAnsi="Arial" w:cs="Arial"/>
          <w:sz w:val="22"/>
          <w:szCs w:val="22"/>
        </w:rPr>
        <w:t>ei</w:t>
      </w:r>
      <w:r w:rsidR="006D06FF">
        <w:rPr>
          <w:rFonts w:ascii="Arial" w:hAnsi="Arial" w:cs="Arial"/>
          <w:sz w:val="22"/>
          <w:szCs w:val="22"/>
        </w:rPr>
        <w:t>bt.</w:t>
      </w:r>
    </w:p>
    <w:p w14:paraId="6C7B9E91" w14:textId="0ECB7343" w:rsidR="006D06FF" w:rsidRDefault="006D06FF" w:rsidP="006D06FF">
      <w:pPr>
        <w:pStyle w:val="NormalWeb"/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Die neue Regelung ist auch problematisch, weil </w:t>
      </w:r>
      <w:r w:rsidR="00EC51CC">
        <w:rPr>
          <w:rFonts w:ascii="Arial" w:hAnsi="Arial" w:cs="Arial"/>
          <w:sz w:val="22"/>
          <w:szCs w:val="22"/>
        </w:rPr>
        <w:t xml:space="preserve">Bund und Kanton </w:t>
      </w:r>
      <w:r>
        <w:rPr>
          <w:rFonts w:ascii="Arial" w:hAnsi="Arial" w:cs="Arial"/>
          <w:sz w:val="22"/>
          <w:szCs w:val="22"/>
        </w:rPr>
        <w:t>Beiträge an den Erhalt von Schutzobjekte</w:t>
      </w:r>
      <w:r w:rsidR="00EC51CC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zahl</w:t>
      </w:r>
      <w:r w:rsidR="00EC51CC">
        <w:rPr>
          <w:rFonts w:ascii="Arial" w:hAnsi="Arial" w:cs="Arial"/>
          <w:sz w:val="22"/>
          <w:szCs w:val="22"/>
        </w:rPr>
        <w:t xml:space="preserve">en, die Entscheide aber auf Gemeindeebene fallen sollen. </w:t>
      </w:r>
    </w:p>
    <w:p w14:paraId="34E0759E" w14:textId="02DFA67D" w:rsidR="006D06FF" w:rsidRDefault="008A0AA4" w:rsidP="006D06FF">
      <w:pPr>
        <w:pStyle w:val="NormalWeb"/>
        <w:spacing w:line="288" w:lineRule="auto"/>
        <w:rPr>
          <w:rFonts w:ascii="Arial" w:hAnsi="Arial" w:cs="Arial"/>
          <w:sz w:val="22"/>
          <w:szCs w:val="22"/>
        </w:rPr>
      </w:pPr>
      <w:r w:rsidRPr="00CE5D09">
        <w:rPr>
          <w:rFonts w:ascii="Arial" w:hAnsi="Arial" w:cs="Arial"/>
          <w:sz w:val="22"/>
          <w:szCs w:val="22"/>
        </w:rPr>
        <w:t xml:space="preserve">Die Bevölkerung steht mehrheitlich für einen starken Schutz der Denkmäler ein. Sie verteidigt </w:t>
      </w:r>
      <w:r w:rsidR="00EC51CC">
        <w:rPr>
          <w:rFonts w:ascii="Arial" w:hAnsi="Arial" w:cs="Arial"/>
          <w:sz w:val="22"/>
          <w:szCs w:val="22"/>
        </w:rPr>
        <w:t xml:space="preserve">regelmässig </w:t>
      </w:r>
      <w:r w:rsidRPr="00CE5D09">
        <w:rPr>
          <w:rFonts w:ascii="Arial" w:hAnsi="Arial" w:cs="Arial"/>
          <w:sz w:val="22"/>
          <w:szCs w:val="22"/>
        </w:rPr>
        <w:t xml:space="preserve">die Ortsbild-prägenden und identitätsstiftenden Bauten und Naturschönheiten. </w:t>
      </w:r>
      <w:r w:rsidR="00EC51CC">
        <w:rPr>
          <w:rFonts w:ascii="Arial" w:hAnsi="Arial" w:cs="Arial"/>
          <w:sz w:val="22"/>
          <w:szCs w:val="22"/>
        </w:rPr>
        <w:t xml:space="preserve">Die neue Regelung würde dazu führen, dass im Kanton die Schutzobjekte </w:t>
      </w:r>
      <w:r w:rsidR="00244C1D">
        <w:rPr>
          <w:rFonts w:ascii="Arial" w:hAnsi="Arial" w:cs="Arial"/>
          <w:sz w:val="22"/>
          <w:szCs w:val="22"/>
        </w:rPr>
        <w:t>je nach Gemeinde un</w:t>
      </w:r>
      <w:r w:rsidRPr="00CE5D09">
        <w:rPr>
          <w:rFonts w:ascii="Arial" w:hAnsi="Arial" w:cs="Arial"/>
          <w:sz w:val="22"/>
          <w:szCs w:val="22"/>
        </w:rPr>
        <w:t xml:space="preserve">gleich und </w:t>
      </w:r>
      <w:r w:rsidR="00EC51CC">
        <w:rPr>
          <w:rFonts w:ascii="Arial" w:hAnsi="Arial" w:cs="Arial"/>
          <w:sz w:val="22"/>
          <w:szCs w:val="22"/>
        </w:rPr>
        <w:t xml:space="preserve">nicht mehr immer </w:t>
      </w:r>
      <w:r w:rsidRPr="00CE5D09">
        <w:rPr>
          <w:rFonts w:ascii="Arial" w:hAnsi="Arial" w:cs="Arial"/>
          <w:sz w:val="22"/>
          <w:szCs w:val="22"/>
        </w:rPr>
        <w:t xml:space="preserve">fachlich </w:t>
      </w:r>
      <w:r w:rsidR="00EC51CC">
        <w:rPr>
          <w:rFonts w:ascii="Arial" w:hAnsi="Arial" w:cs="Arial"/>
          <w:sz w:val="22"/>
          <w:szCs w:val="22"/>
        </w:rPr>
        <w:t xml:space="preserve">beurteilt werden. Um dies zu erreichen braucht es </w:t>
      </w:r>
      <w:r w:rsidR="006D06FF" w:rsidRPr="006D06FF">
        <w:rPr>
          <w:rFonts w:ascii="Arial" w:hAnsi="Arial" w:cs="Arial"/>
          <w:sz w:val="22"/>
          <w:szCs w:val="22"/>
        </w:rPr>
        <w:t xml:space="preserve">eine starke kantonale Denkmalpflege, sonst </w:t>
      </w:r>
      <w:r w:rsidRPr="006D06FF">
        <w:rPr>
          <w:rFonts w:ascii="Arial" w:hAnsi="Arial" w:cs="Arial"/>
          <w:sz w:val="22"/>
          <w:szCs w:val="22"/>
        </w:rPr>
        <w:t>drohen Verluste von wichtigen Zeugen, auch weil Gemeindebehörden selten wagen, sich mit Grundeigentümern anzulegen.</w:t>
      </w:r>
      <w:r w:rsidRPr="006D06FF">
        <w:rPr>
          <w:rFonts w:ascii="Arial" w:hAnsi="Arial" w:cs="Arial"/>
          <w:sz w:val="22"/>
          <w:szCs w:val="22"/>
        </w:rPr>
        <w:softHyphen/>
      </w:r>
    </w:p>
    <w:p w14:paraId="19253C09" w14:textId="7422D6DB" w:rsidR="00EC51CC" w:rsidRDefault="00EC51CC" w:rsidP="006D06FF">
      <w:pPr>
        <w:pStyle w:val="NormalWeb"/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Falls die vorberatende Kommission und später der Kantonsrat den III. Nachtrag zum Planungs- und Baugesetz in der aktuellen Fassung in Kraft setzen würde, sind die Verbände entschlossen, ihn </w:t>
      </w:r>
      <w:r w:rsidR="00244C1D">
        <w:rPr>
          <w:rFonts w:ascii="Arial" w:hAnsi="Arial" w:cs="Arial"/>
          <w:sz w:val="22"/>
          <w:szCs w:val="22"/>
        </w:rPr>
        <w:t>zu bekämpfen</w:t>
      </w:r>
      <w:r>
        <w:rPr>
          <w:rFonts w:ascii="Arial" w:hAnsi="Arial" w:cs="Arial"/>
          <w:sz w:val="22"/>
          <w:szCs w:val="22"/>
        </w:rPr>
        <w:t>.</w:t>
      </w:r>
    </w:p>
    <w:p w14:paraId="0726427C" w14:textId="6FCF641D" w:rsidR="006D06FF" w:rsidRPr="006D06FF" w:rsidRDefault="006D06FF" w:rsidP="006D06FF">
      <w:pPr>
        <w:pStyle w:val="NormalWeb"/>
        <w:spacing w:line="288" w:lineRule="auto"/>
        <w:rPr>
          <w:rFonts w:ascii="Arial" w:hAnsi="Arial" w:cs="Arial"/>
          <w:sz w:val="22"/>
          <w:szCs w:val="22"/>
        </w:rPr>
      </w:pPr>
    </w:p>
    <w:p w14:paraId="17AFA3BC" w14:textId="673F6C2F" w:rsidR="00CE392C" w:rsidRPr="006D06FF" w:rsidRDefault="006D06FF" w:rsidP="006D06FF">
      <w:pPr>
        <w:spacing w:line="288" w:lineRule="auto"/>
      </w:pPr>
      <w:proofErr w:type="spellStart"/>
      <w:r w:rsidRPr="006D06FF">
        <w:t>St.Gallen</w:t>
      </w:r>
      <w:proofErr w:type="spellEnd"/>
      <w:r w:rsidRPr="006D06FF">
        <w:t>, 7.12.2021</w:t>
      </w:r>
    </w:p>
    <w:p w14:paraId="66C2DE8F" w14:textId="77777777" w:rsidR="006D06FF" w:rsidRPr="006D06FF" w:rsidRDefault="006D06FF" w:rsidP="006D06FF">
      <w:pPr>
        <w:spacing w:line="288" w:lineRule="auto"/>
      </w:pPr>
    </w:p>
    <w:sectPr w:rsidR="006D06FF" w:rsidRPr="006D06FF" w:rsidSect="00637CF5">
      <w:headerReference w:type="default" r:id="rId6"/>
      <w:footerReference w:type="even" r:id="rId7"/>
      <w:footerReference w:type="default" r:id="rId8"/>
      <w:pgSz w:w="11906" w:h="16838"/>
      <w:pgMar w:top="4202" w:right="1417" w:bottom="151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061DE" w14:textId="77777777" w:rsidR="00F04289" w:rsidRDefault="00F04289" w:rsidP="0001013A">
      <w:pPr>
        <w:spacing w:before="0" w:after="0"/>
      </w:pPr>
      <w:r>
        <w:separator/>
      </w:r>
    </w:p>
  </w:endnote>
  <w:endnote w:type="continuationSeparator" w:id="0">
    <w:p w14:paraId="486DACA3" w14:textId="77777777" w:rsidR="00F04289" w:rsidRDefault="00F04289" w:rsidP="0001013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CF24D" w14:textId="1571F07C" w:rsidR="00A64B32" w:rsidRDefault="00A64B32" w:rsidP="0009233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5648E6B1" w14:textId="77777777" w:rsidR="00A64B32" w:rsidRDefault="00A64B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8E4BE" w14:textId="6ACAB535" w:rsidR="00A64B32" w:rsidRDefault="00A64B32" w:rsidP="0009233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98CDFD1" w14:textId="77777777" w:rsidR="0001013A" w:rsidRDefault="0001013A" w:rsidP="0009233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FECC1" w14:textId="77777777" w:rsidR="00F04289" w:rsidRDefault="00F04289" w:rsidP="0001013A">
      <w:pPr>
        <w:spacing w:before="0" w:after="0"/>
      </w:pPr>
      <w:r>
        <w:separator/>
      </w:r>
    </w:p>
  </w:footnote>
  <w:footnote w:type="continuationSeparator" w:id="0">
    <w:p w14:paraId="5AFDBF86" w14:textId="77777777" w:rsidR="00F04289" w:rsidRDefault="00F04289" w:rsidP="0001013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26ED3" w14:textId="32642C13" w:rsidR="00D268FB" w:rsidRDefault="00F04289" w:rsidP="00D268FB">
    <w:pPr>
      <w:pStyle w:val="Header"/>
      <w:ind w:left="-567" w:right="-709"/>
      <w:jc w:val="center"/>
    </w:pPr>
    <w:r>
      <w:rPr>
        <w:noProof/>
      </w:rPr>
      <w:pict w14:anchorId="610907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2" type="#_x0000_t75" alt="" style="width:90.55pt;height:44.6pt;visibility:visible;mso-width-percent:0;mso-height-percent:0;mso-width-percent:0;mso-height-percent:0">
          <v:imagedata r:id="rId1" o:title=""/>
        </v:shape>
      </w:pict>
    </w:r>
  </w:p>
  <w:p w14:paraId="5602669F" w14:textId="5E33E31D" w:rsidR="00D268FB" w:rsidRDefault="00F04289" w:rsidP="00D268FB">
    <w:pPr>
      <w:pStyle w:val="Header"/>
      <w:ind w:left="-567" w:right="-709"/>
      <w:jc w:val="center"/>
    </w:pPr>
    <w:r>
      <w:rPr>
        <w:noProof/>
      </w:rPr>
      <w:pict w14:anchorId="29BA49DD">
        <v:shape id="Grafik 9" o:spid="_x0000_i1031" type="#_x0000_t75" alt="" style="width:109.55pt;height:37.55pt;visibility:visible;mso-wrap-style:square;mso-width-percent:0;mso-height-percent:0;mso-width-percent:0;mso-height-percent:0">
          <v:imagedata r:id="rId2" o:title=""/>
        </v:shape>
      </w:pict>
    </w:r>
    <w:r>
      <w:rPr>
        <w:noProof/>
      </w:rPr>
      <w:pict w14:anchorId="6BD179A0">
        <v:shape id="_x0000_i1030" type="#_x0000_t75" alt="" style="width:159pt;height:28.25pt;visibility:visible;mso-wrap-style:square;mso-width-percent:0;mso-height-percent:0;mso-width-percent:0;mso-height-percent:0">
          <v:imagedata r:id="rId3" o:title=""/>
        </v:shape>
      </w:pict>
    </w:r>
    <w:r>
      <w:rPr>
        <w:noProof/>
      </w:rPr>
      <w:pict w14:anchorId="065B4CC5">
        <v:shape id="Grafik 10" o:spid="_x0000_i1029" type="#_x0000_t75" alt="" style="width:129.4pt;height:34.45pt;visibility:visible;mso-wrap-style:square;mso-width-percent:0;mso-height-percent:0;mso-width-percent:0;mso-height-percent:0">
          <v:imagedata r:id="rId4" o:title=""/>
        </v:shape>
      </w:pict>
    </w:r>
  </w:p>
  <w:p w14:paraId="3527D707" w14:textId="2F137A3D" w:rsidR="00D268FB" w:rsidRDefault="00F04289" w:rsidP="00D268FB">
    <w:pPr>
      <w:pStyle w:val="Header"/>
      <w:ind w:left="-567" w:right="-709"/>
      <w:jc w:val="center"/>
    </w:pPr>
    <w:r>
      <w:rPr>
        <w:noProof/>
      </w:rPr>
      <w:pict w14:anchorId="4E47AF0E">
        <v:shape id="Grafik 13" o:spid="_x0000_i1028" type="#_x0000_t75" alt="" style="width:30.9pt;height:31.8pt;visibility:visible;mso-wrap-style:square;mso-width-percent:0;mso-height-percent:0;mso-width-percent:0;mso-height-percent:0">
          <v:imagedata r:id="rId5" o:title=""/>
        </v:shape>
      </w:pict>
    </w:r>
    <w:r>
      <w:rPr>
        <w:noProof/>
      </w:rPr>
      <w:pict w14:anchorId="65951619">
        <v:shape id="Grafik 11" o:spid="_x0000_i1027" type="#_x0000_t75" alt="" style="width:80.4pt;height:34pt;visibility:visible;mso-wrap-style:square;mso-width-percent:0;mso-height-percent:0;mso-width-percent:0;mso-height-percent:0">
          <v:imagedata r:id="rId6" o:title=""/>
        </v:shape>
      </w:pict>
    </w:r>
    <w:r>
      <w:rPr>
        <w:noProof/>
      </w:rPr>
      <w:pict w14:anchorId="4448992B">
        <v:shape id="Grafik 14" o:spid="_x0000_i1026" type="#_x0000_t75" alt="" style="width:63.6pt;height:30.5pt;visibility:visible;mso-wrap-style:square;mso-width-percent:0;mso-height-percent:0;mso-width-percent:0;mso-height-percent:0">
          <v:imagedata r:id="rId7" o:title=""/>
        </v:shape>
      </w:pict>
    </w:r>
    <w:r>
      <w:rPr>
        <w:noProof/>
      </w:rPr>
      <w:pict w14:anchorId="7B842D37">
        <v:shape id="Grafik 12" o:spid="_x0000_i1025" type="#_x0000_t75" alt="" style="width:453.2pt;height:467.8pt;visibility:visible;mso-wrap-style:square;mso-width-percent:0;mso-height-percent:0;mso-width-percent:0;mso-height-percent:0">
          <v:imagedata r:id="rId5" o:title=""/>
        </v:shape>
      </w:pict>
    </w:r>
  </w:p>
  <w:p w14:paraId="5470E548" w14:textId="77777777" w:rsidR="00D268FB" w:rsidRDefault="00D268F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6"/>
  <w:proofState w:spelling="clean"/>
  <w:attachedTemplate r:id="rId1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0AA4"/>
    <w:rsid w:val="0001013A"/>
    <w:rsid w:val="0009233C"/>
    <w:rsid w:val="000A2AE6"/>
    <w:rsid w:val="000E029C"/>
    <w:rsid w:val="00203917"/>
    <w:rsid w:val="00244C1D"/>
    <w:rsid w:val="003F37AC"/>
    <w:rsid w:val="004D7CC9"/>
    <w:rsid w:val="00506D85"/>
    <w:rsid w:val="00555216"/>
    <w:rsid w:val="005C404E"/>
    <w:rsid w:val="00637CF5"/>
    <w:rsid w:val="00662CD5"/>
    <w:rsid w:val="006D06FF"/>
    <w:rsid w:val="00760AB2"/>
    <w:rsid w:val="007831EA"/>
    <w:rsid w:val="00897BBF"/>
    <w:rsid w:val="008A0AA4"/>
    <w:rsid w:val="00934255"/>
    <w:rsid w:val="00972FA6"/>
    <w:rsid w:val="00A64B32"/>
    <w:rsid w:val="00B5422E"/>
    <w:rsid w:val="00B9771B"/>
    <w:rsid w:val="00BA0C37"/>
    <w:rsid w:val="00C06B02"/>
    <w:rsid w:val="00C2740D"/>
    <w:rsid w:val="00CE392C"/>
    <w:rsid w:val="00D268FB"/>
    <w:rsid w:val="00DC59E9"/>
    <w:rsid w:val="00E45405"/>
    <w:rsid w:val="00EC51CC"/>
    <w:rsid w:val="00F0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4B3A0A"/>
  <w15:chartTrackingRefBased/>
  <w15:docId w15:val="{95C5F648-BC17-5842-A6F0-8EAB8621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CH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AA4"/>
    <w:pPr>
      <w:spacing w:before="100" w:beforeAutospacing="1" w:after="100" w:afterAutospacing="1"/>
      <w:ind w:right="2268"/>
    </w:pPr>
    <w:rPr>
      <w:sz w:val="22"/>
      <w:szCs w:val="22"/>
      <w:lang w:val="de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013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1013A"/>
  </w:style>
  <w:style w:type="paragraph" w:styleId="Footer">
    <w:name w:val="footer"/>
    <w:basedOn w:val="Normal"/>
    <w:link w:val="FooterChar"/>
    <w:uiPriority w:val="99"/>
    <w:unhideWhenUsed/>
    <w:rsid w:val="0001013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1013A"/>
  </w:style>
  <w:style w:type="paragraph" w:styleId="NormalWeb">
    <w:name w:val="Normal (Web)"/>
    <w:basedOn w:val="Normal"/>
    <w:uiPriority w:val="99"/>
    <w:unhideWhenUsed/>
    <w:rsid w:val="008A0AA4"/>
    <w:pPr>
      <w:ind w:right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PageNumber">
    <w:name w:val="page number"/>
    <w:basedOn w:val="DefaultParagraphFont"/>
    <w:uiPriority w:val="99"/>
    <w:semiHidden/>
    <w:unhideWhenUsed/>
    <w:rsid w:val="00A64B32"/>
  </w:style>
  <w:style w:type="paragraph" w:styleId="Revision">
    <w:name w:val="Revision"/>
    <w:hidden/>
    <w:uiPriority w:val="99"/>
    <w:semiHidden/>
    <w:rsid w:val="00934255"/>
    <w:rPr>
      <w:sz w:val="22"/>
      <w:szCs w:val="22"/>
      <w:lang w:val="de-CH" w:eastAsia="en-US"/>
    </w:rPr>
  </w:style>
  <w:style w:type="character" w:styleId="Hyperlink">
    <w:name w:val="Hyperlink"/>
    <w:uiPriority w:val="99"/>
    <w:semiHidden/>
    <w:unhideWhenUsed/>
    <w:rsid w:val="00897B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1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hg/Desktop/Gemeinsamer%20header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Gemeinsamer header.dotx</Template>
  <TotalTime>0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rhg</dc:creator>
  <cp:keywords/>
  <dc:description/>
  <cp:lastModifiedBy>Natalie Schärer</cp:lastModifiedBy>
  <cp:revision>7</cp:revision>
  <cp:lastPrinted>2021-11-29T16:08:00Z</cp:lastPrinted>
  <dcterms:created xsi:type="dcterms:W3CDTF">2021-12-05T11:04:00Z</dcterms:created>
  <dcterms:modified xsi:type="dcterms:W3CDTF">2021-12-13T11:13:00Z</dcterms:modified>
</cp:coreProperties>
</file>